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eastAsiaTheme="minorEastAsia"/>
          <w:b/>
          <w:sz w:val="24"/>
          <w:lang w:val="en-US" w:eastAsia="zh-CN"/>
        </w:rPr>
      </w:pPr>
      <w:r>
        <w:rPr>
          <w:b/>
          <w:sz w:val="24"/>
        </w:rPr>
        <w:t>3GPP TSG RAN WG5 Meeting #9</w:t>
      </w:r>
      <w:r>
        <w:rPr>
          <w:rFonts w:hint="eastAsia"/>
          <w:b/>
          <w:sz w:val="24"/>
          <w:lang w:val="en-US" w:eastAsia="zh-CN"/>
        </w:rPr>
        <w:t>7</w:t>
      </w:r>
      <w:r>
        <w:rPr>
          <w:b/>
          <w:sz w:val="24"/>
        </w:rPr>
        <w:tab/>
      </w:r>
      <w:r>
        <w:rPr>
          <w:rFonts w:hint="eastAsia"/>
          <w:b/>
          <w:sz w:val="24"/>
        </w:rPr>
        <w:t>R5-226339</w:t>
      </w:r>
    </w:p>
    <w:p>
      <w:pPr>
        <w:pStyle w:val="138"/>
        <w:tabs>
          <w:tab w:val="right" w:pos="9639"/>
        </w:tabs>
        <w:spacing w:after="0"/>
        <w:outlineLvl w:val="0"/>
        <w:rPr>
          <w:b/>
          <w:sz w:val="24"/>
        </w:rPr>
      </w:pPr>
      <w:r>
        <w:rPr>
          <w:rFonts w:hint="eastAsia"/>
          <w:b/>
          <w:sz w:val="24"/>
        </w:rPr>
        <w:t>Toulouse, France, Nov 14th - 18th, 2022</w:t>
      </w:r>
    </w:p>
    <w:p>
      <w:pPr>
        <w:pStyle w:val="138"/>
        <w:tabs>
          <w:tab w:val="right" w:pos="9639"/>
        </w:tabs>
        <w:spacing w:after="0"/>
        <w:rPr>
          <w:b/>
          <w:sz w:val="24"/>
        </w:rPr>
      </w:pPr>
    </w:p>
    <w:p>
      <w:pPr>
        <w:pStyle w:val="138"/>
        <w:tabs>
          <w:tab w:val="right" w:pos="9639"/>
        </w:tabs>
        <w:spacing w:after="0"/>
        <w:outlineLvl w:val="0"/>
        <w:rPr>
          <w:b/>
          <w:sz w:val="24"/>
          <w:lang w:val="en-US"/>
        </w:rPr>
      </w:pPr>
      <w:r>
        <w:rPr>
          <w:b/>
          <w:sz w:val="24"/>
        </w:rPr>
        <w:t>3GPP TSG RAN Meeting #9</w:t>
      </w:r>
      <w:r>
        <w:rPr>
          <w:rFonts w:hint="eastAsia"/>
          <w:b/>
          <w:sz w:val="24"/>
          <w:lang w:val="en-US" w:eastAsia="zh-CN"/>
        </w:rPr>
        <w:t>8</w:t>
      </w:r>
      <w:r>
        <w:rPr>
          <w:b/>
          <w:sz w:val="24"/>
        </w:rPr>
        <w:t>-e</w:t>
      </w:r>
      <w:r>
        <w:rPr>
          <w:b/>
          <w:sz w:val="24"/>
        </w:rPr>
        <w:tab/>
      </w:r>
      <w:r>
        <w:rPr>
          <w:b/>
          <w:sz w:val="24"/>
          <w:highlight w:val="yellow"/>
        </w:rPr>
        <w:t>RP-2</w:t>
      </w:r>
      <w:r>
        <w:rPr>
          <w:b/>
          <w:sz w:val="24"/>
          <w:highlight w:val="yellow"/>
          <w:lang w:val="en-US"/>
        </w:rPr>
        <w:t>2XXXX</w:t>
      </w:r>
    </w:p>
    <w:p>
      <w:pPr>
        <w:pStyle w:val="138"/>
        <w:tabs>
          <w:tab w:val="right" w:pos="9639"/>
        </w:tabs>
        <w:spacing w:after="0"/>
        <w:outlineLvl w:val="0"/>
        <w:rPr>
          <w:b/>
          <w:sz w:val="24"/>
        </w:rPr>
      </w:pPr>
      <w:r>
        <w:rPr>
          <w:b/>
          <w:sz w:val="24"/>
        </w:rPr>
        <w:t xml:space="preserve">Electronic Meeting, </w:t>
      </w:r>
      <w:r>
        <w:rPr>
          <w:rFonts w:hint="eastAsia"/>
          <w:b/>
          <w:sz w:val="24"/>
          <w:lang w:val="en-US" w:eastAsia="zh-CN"/>
        </w:rPr>
        <w:t>Dec</w:t>
      </w:r>
      <w:r>
        <w:rPr>
          <w:b/>
          <w:sz w:val="24"/>
        </w:rPr>
        <w:t xml:space="preserve"> 1</w:t>
      </w:r>
      <w:r>
        <w:rPr>
          <w:b/>
          <w:sz w:val="24"/>
          <w:lang w:val="en-US" w:eastAsia="zh-CN"/>
        </w:rPr>
        <w:t>2</w:t>
      </w:r>
      <w:r>
        <w:rPr>
          <w:rFonts w:hint="eastAsia"/>
          <w:b/>
          <w:sz w:val="24"/>
          <w:lang w:val="en-US" w:eastAsia="zh-CN"/>
        </w:rPr>
        <w:t>th</w:t>
      </w:r>
      <w:r>
        <w:rPr>
          <w:b/>
          <w:sz w:val="24"/>
        </w:rPr>
        <w:t xml:space="preserve"> - 1</w:t>
      </w:r>
      <w:r>
        <w:rPr>
          <w:b/>
          <w:sz w:val="24"/>
          <w:lang w:val="en-US" w:eastAsia="zh-CN"/>
        </w:rPr>
        <w:t>6</w:t>
      </w:r>
      <w:r>
        <w:rPr>
          <w:rFonts w:hint="eastAsia"/>
          <w:b/>
          <w:sz w:val="24"/>
          <w:lang w:val="en-US" w:eastAsia="zh-CN"/>
        </w:rPr>
        <w:t>th</w:t>
      </w:r>
      <w:r>
        <w:rPr>
          <w:b/>
          <w:sz w:val="24"/>
        </w:rPr>
        <w:t>, 202</w:t>
      </w:r>
      <w:r>
        <w:rPr>
          <w:b/>
          <w:sz w:val="24"/>
          <w:lang w:val="en-US"/>
        </w:rPr>
        <w:t>2</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Network Slicing 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eNS_Ph2-UEConTest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RP-220621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ascii="Arial" w:hAnsi="Arial" w:cs="Arial"/>
                <w:color w:val="FF9201"/>
                <w:kern w:val="2"/>
                <w:sz w:val="21"/>
                <w:szCs w:val="22"/>
                <w:lang w:val="en-US" w:eastAsia="ja-JP"/>
              </w:rPr>
              <w:t>Jun</w:t>
            </w:r>
            <w:r>
              <w:rPr>
                <w:rFonts w:hint="eastAsia" w:ascii="Arial" w:hAnsi="Arial" w:cs="Arial"/>
                <w:color w:val="FF9201"/>
                <w:kern w:val="2"/>
                <w:sz w:val="21"/>
                <w:szCs w:val="22"/>
                <w:lang w:val="en-US" w:eastAsia="zh-CN"/>
              </w:rPr>
              <w:t>e</w:t>
            </w:r>
            <w:bookmarkStart w:id="0" w:name="_GoBack"/>
            <w:bookmarkEnd w:id="0"/>
            <w:r>
              <w:rPr>
                <w:rFonts w:ascii="Arial" w:hAnsi="Arial" w:cs="Arial"/>
                <w:color w:val="FF9201"/>
                <w:kern w:val="2"/>
                <w:sz w:val="21"/>
                <w:szCs w:val="22"/>
                <w:lang w:val="en-US" w:eastAsia="ja-JP"/>
              </w:rPr>
              <w:t>. 2023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宋体" w:cs="Arial"/>
                <w:highlight w:val="yellow"/>
                <w:lang w:val="en-US" w:eastAsia="zh-CN"/>
              </w:rPr>
            </w:pPr>
            <w:r>
              <w:rPr>
                <w:rFonts w:ascii="Arial" w:hAnsi="Arial" w:cs="Arial"/>
                <w:lang w:eastAsia="ja-JP"/>
              </w:rPr>
              <w:t xml:space="preserve">Testing part: </w:t>
            </w:r>
            <w:r>
              <w:rPr>
                <w:rFonts w:ascii="Arial" w:hAnsi="Arial" w:cs="Arial"/>
                <w:color w:val="FF9201"/>
                <w:kern w:val="2"/>
                <w:sz w:val="21"/>
                <w:szCs w:val="22"/>
                <w:lang w:val="en-US" w:eastAsia="ja-JP"/>
              </w:rPr>
              <w:t>73%</w:t>
            </w:r>
            <w:r>
              <w:rPr>
                <w:rFonts w:hint="eastAsia" w:ascii="Arial" w:hAnsi="Arial" w:cs="Arial"/>
                <w:color w:val="FF9201"/>
                <w:kern w:val="2"/>
                <w:sz w:val="21"/>
                <w:szCs w:val="22"/>
                <w:lang w:val="en-US" w:eastAsia="zh-CN"/>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eastAsia="等线" w:cs="Arial"/>
                <w:lang w:val="en-US"/>
              </w:rPr>
              <w:t>Danni Song</w:t>
            </w:r>
            <w:r>
              <w:rPr>
                <w:rFonts w:hint="eastAsia" w:ascii="Arial" w:hAnsi="Arial" w:eastAsia="等线" w:cs="Arial"/>
              </w:rPr>
              <w:t xml:space="preserve">, </w:t>
            </w:r>
            <w:r>
              <w:rPr>
                <w:rFonts w:hint="eastAsia" w:ascii="Arial" w:hAnsi="Arial" w:cs="Arial"/>
                <w:lang w:val="en-US"/>
              </w:rPr>
              <w:t>Xiaozhong Chen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r>
              <w:rPr>
                <w:rFonts w:hint="eastAsia" w:ascii="Arial" w:hAnsi="Arial" w:eastAsia="等线" w:cs="Arial"/>
              </w:rPr>
              <w:t xml:space="preserve">, </w:t>
            </w:r>
            <w:r>
              <w:rPr>
                <w:rFonts w:ascii="Arial" w:hAnsi="Arial" w:cs="Arial"/>
                <w:lang w:val="en-US"/>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r>
              <w:rPr>
                <w:rFonts w:ascii="Arial" w:hAnsi="Arial" w:cs="Arial"/>
              </w:rPr>
              <w:t xml:space="preserve">, </w:t>
            </w:r>
            <w:r>
              <w:rPr>
                <w:rStyle w:val="57"/>
                <w:rFonts w:ascii="Arial" w:hAnsi="Arial" w:cs="Arial"/>
                <w:lang w:val="en-US"/>
              </w:rPr>
              <w:t>chenxiaozhong@catt.cn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rPr>
      </w:pPr>
      <w:r>
        <w:rPr>
          <w:rFonts w:ascii="Arial" w:hAnsi="Arial" w:cs="Arial"/>
        </w:rPr>
        <w:t>Status after RAN5#9</w:t>
      </w:r>
      <w:r>
        <w:rPr>
          <w:rFonts w:ascii="Arial" w:hAnsi="Arial" w:cs="Arial"/>
          <w:lang w:val="en-US"/>
        </w:rPr>
        <w:t>7</w:t>
      </w:r>
      <w:r>
        <w:rPr>
          <w:rFonts w:ascii="Arial" w:hAnsi="Arial" w:cs="Arial"/>
        </w:rPr>
        <w:t xml:space="preserve"> (the details can be found in </w:t>
      </w:r>
      <w:r>
        <w:rPr>
          <w:rFonts w:ascii="Arial" w:hAnsi="Arial" w:cs="Arial"/>
          <w:lang w:eastAsia="ja-JP"/>
        </w:rPr>
        <w:t>R5-22</w:t>
      </w:r>
      <w:r>
        <w:rPr>
          <w:rFonts w:ascii="Arial" w:hAnsi="Arial" w:cs="Arial"/>
          <w:lang w:val="en-US" w:eastAsia="ja-JP"/>
        </w:rPr>
        <w:t>6340</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ascii="Arial" w:hAnsi="Arial" w:cs="Arial"/>
          <w:lang w:val="en-US"/>
        </w:rPr>
        <w:t>73</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rPr>
        <w:t xml:space="preserve">For SIG, </w:t>
      </w:r>
      <w:r>
        <w:rPr>
          <w:rFonts w:ascii="Arial" w:hAnsi="Arial" w:cs="Arial"/>
          <w:lang w:val="en-US"/>
        </w:rPr>
        <w:t xml:space="preserve">7 </w:t>
      </w:r>
      <w:r>
        <w:rPr>
          <w:rFonts w:ascii="Arial" w:hAnsi="Arial" w:cs="Arial"/>
        </w:rPr>
        <w:t>Tdoc</w:t>
      </w:r>
      <w:r>
        <w:rPr>
          <w:rFonts w:hint="eastAsia" w:ascii="Arial" w:hAnsi="Arial" w:cs="Arial" w:eastAsiaTheme="minorEastAsia"/>
        </w:rPr>
        <w:t>s</w:t>
      </w:r>
      <w:r>
        <w:rPr>
          <w:rFonts w:ascii="Arial" w:hAnsi="Arial" w:cs="Arial"/>
        </w:rPr>
        <w:t xml:space="preserve"> w</w:t>
      </w:r>
      <w:r>
        <w:rPr>
          <w:rFonts w:hint="eastAsia" w:ascii="Arial" w:hAnsi="Arial" w:cs="Arial" w:eastAsiaTheme="minorEastAsia"/>
        </w:rPr>
        <w:t>ere</w:t>
      </w:r>
      <w:r>
        <w:rPr>
          <w:rFonts w:ascii="Arial" w:hAnsi="Arial" w:cs="Arial"/>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R5-22</w:t>
      </w:r>
      <w:r>
        <w:rPr>
          <w:rFonts w:ascii="Arial" w:hAnsi="Arial" w:eastAsia="等线" w:cs="Arial"/>
          <w:bCs/>
          <w:lang w:val="en-US"/>
        </w:rPr>
        <w:t>6340</w:t>
      </w:r>
      <w:r>
        <w:rPr>
          <w:rFonts w:hint="eastAsia" w:ascii="Arial" w:hAnsi="Arial" w:eastAsia="等线" w:cs="Arial"/>
          <w:bCs/>
        </w:rPr>
        <w:tab/>
      </w:r>
      <w:r>
        <w:rPr>
          <w:rFonts w:ascii="Arial" w:hAnsi="Arial" w:eastAsia="等线" w:cs="Arial"/>
          <w:bCs/>
        </w:rPr>
        <w:t>WP Rel-17 eNS_Ph2-UEConTest after RAN5#97</w:t>
      </w:r>
      <w:r>
        <w:rPr>
          <w:rFonts w:ascii="Arial" w:hAnsi="Arial" w:eastAsia="等线" w:cs="Arial"/>
          <w:bCs/>
          <w:lang w:val="en-US"/>
        </w:rPr>
        <w:t xml:space="preserve">, </w:t>
      </w:r>
      <w:r>
        <w:rPr>
          <w:rFonts w:hint="eastAsia" w:ascii="Arial" w:hAnsi="Arial" w:eastAsia="等线" w:cs="Arial"/>
          <w:bCs/>
        </w:rPr>
        <w:t>CMCC, CATT</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R5-226338</w:t>
      </w:r>
      <w:r>
        <w:rPr>
          <w:rFonts w:hint="eastAsia" w:ascii="Arial" w:hAnsi="Arial" w:eastAsia="等线" w:cs="Arial"/>
          <w:bCs/>
        </w:rPr>
        <w:t xml:space="preserve"> </w:t>
      </w:r>
      <w:r>
        <w:rPr>
          <w:rFonts w:hint="eastAsia" w:ascii="Arial" w:hAnsi="Arial" w:eastAsia="等线" w:cs="Arial"/>
          <w:bCs/>
        </w:rPr>
        <w:tab/>
      </w:r>
      <w:r>
        <w:rPr>
          <w:rFonts w:ascii="Arial" w:hAnsi="Arial" w:eastAsia="等线" w:cs="Arial"/>
          <w:bCs/>
        </w:rPr>
        <w:t>Revised WID on UE Conformance - Enhancement of Network Slicing Phase 2</w:t>
      </w:r>
      <w:r>
        <w:rPr>
          <w:rFonts w:ascii="Arial" w:hAnsi="Arial" w:eastAsia="等线" w:cs="Arial"/>
          <w:bCs/>
          <w:lang w:val="en-US"/>
        </w:rPr>
        <w:t xml:space="preserve">, </w:t>
      </w:r>
      <w:r>
        <w:rPr>
          <w:rFonts w:hint="eastAsia" w:ascii="Arial" w:hAnsi="Arial" w:eastAsia="等线" w:cs="Arial"/>
          <w:bCs/>
        </w:rPr>
        <w:t>CMCC, CATT</w:t>
      </w:r>
    </w:p>
    <w:p>
      <w:pPr>
        <w:tabs>
          <w:tab w:val="left" w:pos="567"/>
        </w:tabs>
        <w:overflowPunct/>
        <w:autoSpaceDE/>
        <w:autoSpaceDN/>
        <w:snapToGrid w:val="0"/>
        <w:spacing w:after="0"/>
        <w:textAlignment w:val="auto"/>
        <w:rPr>
          <w:rFonts w:ascii="Arial" w:hAnsi="Arial" w:eastAsia="等线" w:cs="Arial"/>
          <w:bCs/>
        </w:rPr>
      </w:pPr>
    </w:p>
    <w:p>
      <w:pPr>
        <w:overflowPunct/>
        <w:autoSpaceDE/>
        <w:autoSpaceDN/>
        <w:snapToGrid w:val="0"/>
        <w:spacing w:after="0"/>
        <w:textAlignment w:val="auto"/>
        <w:rPr>
          <w:rFonts w:ascii="Arial" w:hAnsi="Arial" w:eastAsia="等线" w:cs="Arial"/>
          <w:bCs/>
        </w:rPr>
      </w:pPr>
      <w:r>
        <w:rPr>
          <w:rFonts w:ascii="Arial" w:hAnsi="Arial" w:cs="Arial"/>
          <w:b/>
        </w:rPr>
        <w:t>TS 3</w:t>
      </w:r>
      <w:r>
        <w:rPr>
          <w:rFonts w:hint="eastAsia" w:ascii="Arial" w:hAnsi="Arial" w:cs="Arial"/>
          <w:b/>
        </w:rPr>
        <w:t>8</w:t>
      </w:r>
      <w:r>
        <w:rPr>
          <w:rFonts w:ascii="Arial" w:hAnsi="Arial" w:cs="Arial"/>
          <w:b/>
        </w:rPr>
        <w:t>.</w:t>
      </w:r>
      <w:r>
        <w:rPr>
          <w:rFonts w:ascii="Arial" w:hAnsi="Arial" w:cs="Arial"/>
          <w:b/>
          <w:lang w:val="en-US"/>
        </w:rPr>
        <w:t>523</w:t>
      </w:r>
      <w:r>
        <w:rPr>
          <w:rFonts w:ascii="Arial" w:hAnsi="Arial" w:cs="Arial"/>
          <w:b/>
        </w:rPr>
        <w:t>-</w:t>
      </w:r>
      <w:r>
        <w:rPr>
          <w:rFonts w:hint="eastAsia" w:ascii="Arial" w:hAnsi="Arial" w:cs="Arial"/>
          <w:b/>
          <w:lang w:val="en-US"/>
        </w:rPr>
        <w:t>1</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R5-227545</w:t>
      </w:r>
      <w:r>
        <w:rPr>
          <w:rFonts w:hint="eastAsia" w:ascii="Arial" w:hAnsi="Arial" w:eastAsia="等线" w:cs="Arial"/>
          <w:bCs/>
          <w:lang w:val="en-US" w:eastAsia="ja-JP"/>
        </w:rPr>
        <w:tab/>
      </w:r>
      <w:r>
        <w:rPr>
          <w:rFonts w:ascii="Arial" w:hAnsi="Arial" w:eastAsia="等线" w:cs="Arial"/>
          <w:bCs/>
          <w:lang w:val="en-US" w:eastAsia="ja-JP"/>
        </w:rPr>
        <w:t>Addition of new test case 9.1.13.1 for eNS Ph2, CMCC</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R5-226780</w:t>
      </w:r>
      <w:r>
        <w:rPr>
          <w:rFonts w:hint="eastAsia" w:ascii="Arial" w:hAnsi="Arial" w:eastAsia="等线" w:cs="Arial"/>
          <w:bCs/>
          <w:lang w:val="en-US" w:eastAsia="ja-JP"/>
        </w:rPr>
        <w:tab/>
      </w:r>
      <w:r>
        <w:rPr>
          <w:rFonts w:ascii="Arial" w:hAnsi="Arial" w:eastAsia="等线" w:cs="Arial"/>
          <w:bCs/>
          <w:lang w:val="en-US" w:eastAsia="ja-JP"/>
        </w:rPr>
        <w:t xml:space="preserve">Update of TC 10.1.8.1- NASC / PDU session establishment reject / Maximum number of PDU sessions reached / Back-off timer is neither zero nor deactivated, </w:t>
      </w:r>
      <w:r>
        <w:rPr>
          <w:rFonts w:hint="eastAsia" w:ascii="Arial" w:hAnsi="Arial" w:eastAsia="等线" w:cs="Arial"/>
          <w:bCs/>
          <w:lang w:val="en-US" w:eastAsia="ja-JP"/>
        </w:rPr>
        <w:t>TDIA,</w:t>
      </w:r>
      <w:r>
        <w:rPr>
          <w:rFonts w:ascii="Arial" w:hAnsi="Arial" w:eastAsia="等线" w:cs="Arial"/>
          <w:bCs/>
          <w:lang w:val="en-US" w:eastAsia="ja-JP"/>
        </w:rPr>
        <w:t xml:space="preserve"> </w:t>
      </w:r>
      <w:r>
        <w:rPr>
          <w:rFonts w:hint="eastAsia" w:ascii="Arial" w:hAnsi="Arial" w:eastAsia="等线" w:cs="Arial"/>
          <w:bCs/>
          <w:lang w:val="en-US" w:eastAsia="ja-JP"/>
        </w:rPr>
        <w:t>CATT</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R5-226783</w:t>
      </w:r>
      <w:r>
        <w:rPr>
          <w:rFonts w:hint="eastAsia" w:ascii="Arial" w:hAnsi="Arial" w:eastAsia="等线" w:cs="Arial"/>
          <w:bCs/>
          <w:lang w:val="en-US" w:eastAsia="ja-JP"/>
        </w:rPr>
        <w:tab/>
      </w:r>
      <w:r>
        <w:rPr>
          <w:rFonts w:ascii="Arial" w:hAnsi="Arial" w:eastAsia="等线" w:cs="Arial"/>
          <w:bCs/>
          <w:lang w:val="en-US" w:eastAsia="ja-JP"/>
        </w:rPr>
        <w:t xml:space="preserve">Update of TC 10.1.8.2-NSAC / PDU session establishment reject / Maximum number of PDU sessions reached / Back-off timer is deactivated, </w:t>
      </w:r>
      <w:r>
        <w:rPr>
          <w:rFonts w:hint="eastAsia" w:ascii="Arial" w:hAnsi="Arial" w:eastAsia="等线" w:cs="Arial"/>
          <w:bCs/>
          <w:lang w:val="en-US" w:eastAsia="ja-JP"/>
        </w:rPr>
        <w:t>TDIA, CATT</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R5-227546</w:t>
      </w:r>
      <w:r>
        <w:rPr>
          <w:rFonts w:hint="eastAsia" w:ascii="Arial" w:hAnsi="Arial" w:eastAsia="等线" w:cs="Arial"/>
          <w:bCs/>
          <w:lang w:val="en-US" w:eastAsia="ja-JP"/>
        </w:rPr>
        <w:tab/>
      </w:r>
      <w:r>
        <w:rPr>
          <w:rFonts w:ascii="Arial" w:hAnsi="Arial" w:eastAsia="等线" w:cs="Arial"/>
          <w:bCs/>
          <w:lang w:val="en-US" w:eastAsia="ja-JP"/>
        </w:rPr>
        <w:t>Addition of new eNS Test Case for NSAC Generic UE configuration update rejected NSSAI, Lenovo</w:t>
      </w:r>
    </w:p>
    <w:p>
      <w:pPr>
        <w:numPr>
          <w:ilvl w:val="0"/>
          <w:numId w:val="7"/>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R5-227547</w:t>
      </w:r>
      <w:r>
        <w:rPr>
          <w:rFonts w:hint="eastAsia" w:ascii="Arial" w:hAnsi="Arial" w:eastAsia="等线" w:cs="Arial"/>
          <w:bCs/>
          <w:lang w:val="en-US" w:eastAsia="ja-JP"/>
        </w:rPr>
        <w:tab/>
      </w:r>
      <w:r>
        <w:rPr>
          <w:rFonts w:ascii="Arial" w:hAnsi="Arial" w:eastAsia="等线" w:cs="Arial"/>
          <w:bCs/>
          <w:lang w:val="en-US" w:eastAsia="ja-JP"/>
        </w:rPr>
        <w:t>Addition of new eNS Test Case for NSAC De-registration rejected NSSAI, Lenovo</w:t>
      </w:r>
    </w:p>
    <w:p>
      <w:pPr>
        <w:overflowPunct/>
        <w:autoSpaceDE/>
        <w:autoSpaceDN/>
        <w:snapToGrid w:val="0"/>
        <w:spacing w:after="0"/>
        <w:textAlignment w:val="auto"/>
        <w:rPr>
          <w:rFonts w:ascii="Arial" w:hAnsi="Arial" w:cs="Arial"/>
          <w:b/>
          <w:highlight w:val="yellow"/>
        </w:rPr>
      </w:pPr>
    </w:p>
    <w:p>
      <w:pPr>
        <w:overflowPunct/>
        <w:autoSpaceDE/>
        <w:autoSpaceDN/>
        <w:snapToGrid w:val="0"/>
        <w:spacing w:after="0"/>
        <w:textAlignment w:val="auto"/>
        <w:rPr>
          <w:rFonts w:ascii="Arial" w:hAnsi="Arial" w:eastAsia="Times New Roman" w:cs="Arial"/>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ascii="Arial" w:hAnsi="Arial" w:cs="Arial"/>
          <w:b/>
          <w:lang w:val="en-US"/>
        </w:rPr>
        <w:t>2</w:t>
      </w:r>
      <w:r>
        <w:rPr>
          <w:rFonts w:ascii="Arial" w:hAnsi="Arial" w:cs="Arial"/>
          <w:b/>
        </w:rPr>
        <w:t xml:space="preserve"> CR</w:t>
      </w:r>
    </w:p>
    <w:p>
      <w:pPr>
        <w:numPr>
          <w:ilvl w:val="0"/>
          <w:numId w:val="8"/>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R5-227579</w:t>
      </w:r>
      <w:r>
        <w:rPr>
          <w:rFonts w:hint="eastAsia" w:ascii="Arial" w:hAnsi="Arial" w:eastAsia="等线" w:cs="Arial"/>
          <w:bCs/>
          <w:lang w:val="en-US" w:eastAsia="ja-JP"/>
        </w:rPr>
        <w:tab/>
      </w:r>
      <w:r>
        <w:rPr>
          <w:rFonts w:ascii="Arial" w:hAnsi="Arial" w:eastAsia="等线" w:cs="Arial"/>
          <w:bCs/>
          <w:lang w:val="en-US" w:eastAsia="ja-JP"/>
        </w:rPr>
        <w:t xml:space="preserve">Addition of applicability for new eNS Ph2 test cases 9.1.13.1, </w:t>
      </w:r>
      <w:r>
        <w:rPr>
          <w:rFonts w:hint="eastAsia" w:ascii="Arial" w:hAnsi="Arial" w:eastAsia="等线" w:cs="Arial"/>
          <w:bCs/>
          <w:lang w:val="en-US" w:eastAsia="ja-JP"/>
        </w:rPr>
        <w:t>CMCC</w:t>
      </w:r>
    </w:p>
    <w:p>
      <w:pPr>
        <w:numPr>
          <w:ilvl w:val="0"/>
          <w:numId w:val="8"/>
        </w:numPr>
        <w:tabs>
          <w:tab w:val="left" w:pos="567"/>
        </w:tabs>
        <w:overflowPunct/>
        <w:autoSpaceDE/>
        <w:autoSpaceDN/>
        <w:snapToGrid w:val="0"/>
        <w:spacing w:after="0"/>
        <w:textAlignment w:val="auto"/>
        <w:rPr>
          <w:rFonts w:ascii="Arial" w:hAnsi="Arial" w:eastAsia="等线" w:cs="Arial"/>
          <w:bCs/>
          <w:lang w:val="en-US" w:eastAsia="ja-JP"/>
        </w:rPr>
      </w:pPr>
      <w:r>
        <w:rPr>
          <w:rFonts w:ascii="Arial" w:hAnsi="Arial" w:eastAsia="等线" w:cs="Arial"/>
          <w:bCs/>
          <w:lang w:val="en-US" w:eastAsia="ja-JP"/>
        </w:rPr>
        <w:t>R5-227021</w:t>
      </w:r>
      <w:r>
        <w:rPr>
          <w:rFonts w:hint="eastAsia" w:ascii="Arial" w:hAnsi="Arial" w:eastAsia="等线" w:cs="Arial"/>
          <w:bCs/>
          <w:lang w:val="en-US" w:eastAsia="ja-JP"/>
        </w:rPr>
        <w:tab/>
      </w:r>
      <w:r>
        <w:rPr>
          <w:rFonts w:ascii="Arial" w:hAnsi="Arial" w:eastAsia="等线" w:cs="Arial"/>
          <w:bCs/>
          <w:lang w:val="en-US" w:eastAsia="ja-JP"/>
        </w:rPr>
        <w:t xml:space="preserve">Addition of applicability of new eNS Test Cases, </w:t>
      </w:r>
      <w:r>
        <w:rPr>
          <w:rFonts w:hint="eastAsia" w:ascii="Arial" w:hAnsi="Arial" w:eastAsia="等线" w:cs="Arial"/>
          <w:bCs/>
          <w:lang w:val="en-US" w:eastAsia="ja-JP"/>
        </w:rPr>
        <w:t>Lenovo</w:t>
      </w:r>
    </w:p>
    <w:p>
      <w:pPr>
        <w:tabs>
          <w:tab w:val="left" w:pos="567"/>
        </w:tabs>
        <w:overflowPunct/>
        <w:autoSpaceDE/>
        <w:autoSpaceDN/>
        <w:snapToGrid w:val="0"/>
        <w:spacing w:after="0"/>
        <w:textAlignment w:val="auto"/>
        <w:rPr>
          <w:rFonts w:ascii="Arial" w:hAnsi="Arial" w:eastAsia="等线" w:cs="Arial"/>
          <w:bCs/>
          <w:lang w:val="en-US" w:eastAsia="ja-JP"/>
        </w:rPr>
      </w:pP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2F21493"/>
    <w:multiLevelType w:val="singleLevel"/>
    <w:tmpl w:val="12F21493"/>
    <w:lvl w:ilvl="0" w:tentative="0">
      <w:start w:val="1"/>
      <w:numFmt w:val="decimal"/>
      <w:lvlText w:val="[%1]"/>
      <w:lvlJc w:val="left"/>
    </w:lvl>
  </w:abstractNum>
  <w:abstractNum w:abstractNumId="2">
    <w:nsid w:val="13BC575B"/>
    <w:multiLevelType w:val="singleLevel"/>
    <w:tmpl w:val="13BC575B"/>
    <w:lvl w:ilvl="0" w:tentative="0">
      <w:start w:val="1"/>
      <w:numFmt w:val="decimal"/>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7"/>
  </w:num>
  <w:num w:numId="4">
    <w:abstractNumId w:val="3"/>
  </w:num>
  <w:num w:numId="5">
    <w:abstractNumId w:val="5"/>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5703D"/>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5F8"/>
    <w:rsid w:val="000E2AF4"/>
    <w:rsid w:val="000E4D3D"/>
    <w:rsid w:val="000E4F35"/>
    <w:rsid w:val="000F09D7"/>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70CF"/>
    <w:rsid w:val="005D0418"/>
    <w:rsid w:val="005D2C17"/>
    <w:rsid w:val="005E1D58"/>
    <w:rsid w:val="005F11A7"/>
    <w:rsid w:val="005F3CE7"/>
    <w:rsid w:val="005F61A2"/>
    <w:rsid w:val="006067FB"/>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4D19"/>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BF0445"/>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BFC"/>
    <w:rsid w:val="00C93064"/>
    <w:rsid w:val="00CA2089"/>
    <w:rsid w:val="00CA32C2"/>
    <w:rsid w:val="00CA53ED"/>
    <w:rsid w:val="00CB624E"/>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263E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3D82"/>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4352849"/>
    <w:rsid w:val="06A10A65"/>
    <w:rsid w:val="0AEA1D3B"/>
    <w:rsid w:val="0B6D556B"/>
    <w:rsid w:val="0BBF7A70"/>
    <w:rsid w:val="0D5E1646"/>
    <w:rsid w:val="13AD77F2"/>
    <w:rsid w:val="159171BE"/>
    <w:rsid w:val="16212C04"/>
    <w:rsid w:val="16A068A3"/>
    <w:rsid w:val="17062119"/>
    <w:rsid w:val="18825FB3"/>
    <w:rsid w:val="19C146C7"/>
    <w:rsid w:val="1B0B1557"/>
    <w:rsid w:val="1BD72CED"/>
    <w:rsid w:val="1D4F749A"/>
    <w:rsid w:val="21093C18"/>
    <w:rsid w:val="21350A90"/>
    <w:rsid w:val="22C310D2"/>
    <w:rsid w:val="24086AA8"/>
    <w:rsid w:val="283A0A33"/>
    <w:rsid w:val="2A944C6A"/>
    <w:rsid w:val="2CCD2979"/>
    <w:rsid w:val="31C07DBC"/>
    <w:rsid w:val="31D329D7"/>
    <w:rsid w:val="33002AF9"/>
    <w:rsid w:val="3BE97F45"/>
    <w:rsid w:val="3FC46F7D"/>
    <w:rsid w:val="40D349FD"/>
    <w:rsid w:val="40F83D6F"/>
    <w:rsid w:val="43A0048F"/>
    <w:rsid w:val="46236A8D"/>
    <w:rsid w:val="4B554BBE"/>
    <w:rsid w:val="4B6F7963"/>
    <w:rsid w:val="4BB12314"/>
    <w:rsid w:val="4C1E56D3"/>
    <w:rsid w:val="52C44780"/>
    <w:rsid w:val="53576CAF"/>
    <w:rsid w:val="53A21A52"/>
    <w:rsid w:val="55467965"/>
    <w:rsid w:val="57224BB7"/>
    <w:rsid w:val="5CEA2DE7"/>
    <w:rsid w:val="69BB64D3"/>
    <w:rsid w:val="69E22614"/>
    <w:rsid w:val="6A121FE8"/>
    <w:rsid w:val="6B0C13F8"/>
    <w:rsid w:val="6B3718FA"/>
    <w:rsid w:val="6E404384"/>
    <w:rsid w:val="70D764C6"/>
    <w:rsid w:val="72314F35"/>
    <w:rsid w:val="73EC5981"/>
    <w:rsid w:val="7B67478C"/>
    <w:rsid w:val="7E9660A5"/>
    <w:rsid w:val="7F822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6725E-FA8A-42F0-BCF1-7E8BE84F7DEE}">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766</Words>
  <Characters>4369</Characters>
  <Lines>36</Lines>
  <Paragraphs>10</Paragraphs>
  <TotalTime>55</TotalTime>
  <ScaleCrop>false</ScaleCrop>
  <LinksUpToDate>false</LinksUpToDate>
  <CharactersWithSpaces>5125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2021-08-31T10:26:00Z</dcterms:created>
  <dc:creator>Joern Krause</dc:creator>
  <cp:lastModifiedBy>Luyang Zhao-CMCC</cp:lastModifiedBy>
  <dcterms:modified xsi:type="dcterms:W3CDTF">2022-11-18T11:00:32Z</dcterms:modified>
  <dc:title>Status Report to TSG</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2052-11.8.2.11716</vt:lpwstr>
  </property>
  <property fmtid="{D5CDD505-2E9C-101B-9397-08002B2CF9AE}" pid="17" name="ICV">
    <vt:lpwstr>016442126F7D4FD08245D49201C2796E</vt:lpwstr>
  </property>
</Properties>
</file>